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24.02.2014 N 59-пп</w:t>
              <w:br/>
              <w:t xml:space="preserve">(ред. от 11.04.2022)</w:t>
              <w:br/>
              <w:t xml:space="preserve">"Об утверждении порядка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использования средств фонда капитального ремонта на цели сноса или реконструкции многоквартирного дома в случаях, предусмотренных Жилищным кодексом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24 февраля 2014 г. N 59-пп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ВЫПЛАТЫ ВЛАДЕЛЬЦЕМ СПЕЦИАЛЬНОГО СЧЕТА</w:t>
      </w:r>
    </w:p>
    <w:p>
      <w:pPr>
        <w:pStyle w:val="2"/>
        <w:jc w:val="center"/>
      </w:pPr>
      <w:r>
        <w:rPr>
          <w:sz w:val="20"/>
        </w:rPr>
        <w:t xml:space="preserve">И (ИЛИ) РЕГИОНАЛЬНЫМ ОПЕРАТОРОМ СРЕДСТВ ФОНДА КАПИТАЛЬНОГО</w:t>
      </w:r>
    </w:p>
    <w:p>
      <w:pPr>
        <w:pStyle w:val="2"/>
        <w:jc w:val="center"/>
      </w:pPr>
      <w:r>
        <w:rPr>
          <w:sz w:val="20"/>
        </w:rPr>
        <w:t xml:space="preserve">РЕМОНТА СОБСТВЕННИКАМ ПОМЕЩЕНИЙ В МНОГОКВАРТИРНОМ ДОМЕ,</w:t>
      </w:r>
    </w:p>
    <w:p>
      <w:pPr>
        <w:pStyle w:val="2"/>
        <w:jc w:val="center"/>
      </w:pPr>
      <w:r>
        <w:rPr>
          <w:sz w:val="20"/>
        </w:rPr>
        <w:t xml:space="preserve">А ТАКЖЕ ИСПОЛЬЗОВАНИЯ СРЕДСТВ ФОНДА КАПИТАЛЬНОГО РЕМОНТА</w:t>
      </w:r>
    </w:p>
    <w:p>
      <w:pPr>
        <w:pStyle w:val="2"/>
        <w:jc w:val="center"/>
      </w:pPr>
      <w:r>
        <w:rPr>
          <w:sz w:val="20"/>
        </w:rPr>
        <w:t xml:space="preserve">НА ЦЕЛИ СНОСА ИЛИ РЕКОНСТРУКЦИИ МНОГОКВАРТИРНОГО ДОМА</w:t>
      </w:r>
    </w:p>
    <w:p>
      <w:pPr>
        <w:pStyle w:val="2"/>
        <w:jc w:val="center"/>
      </w:pPr>
      <w:r>
        <w:rPr>
          <w:sz w:val="20"/>
        </w:rPr>
        <w:t xml:space="preserve">В СЛУЧАЯХ, ПРЕДУСМОТРЕННЫХ ЖИЛИЩНЫМ КОДЕКСОМ</w:t>
      </w:r>
    </w:p>
    <w:p>
      <w:pPr>
        <w:pStyle w:val="2"/>
        <w:jc w:val="center"/>
      </w:pPr>
      <w:r>
        <w:rPr>
          <w:sz w:val="20"/>
        </w:rPr>
        <w:t xml:space="preserve">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07.07.2015 </w:t>
            </w:r>
            <w:hyperlink w:history="0" r:id="rId7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256-пп</w:t>
              </w:r>
            </w:hyperlink>
            <w:r>
              <w:rPr>
                <w:sz w:val="20"/>
                <w:color w:val="392c69"/>
              </w:rPr>
              <w:t xml:space="preserve">, от 19.03.2018 </w:t>
            </w:r>
            <w:hyperlink w:history="0" r:id="rId8" w:tooltip="Постановление Правительства Белгородской обл. от 19.03.2018 N 81-пп &quot;О внесении изменений в постановление Правительства Белгородской области от 24 февраля 2014 года N 59-пп&quot; {КонсультантПлюс}">
              <w:r>
                <w:rPr>
                  <w:sz w:val="20"/>
                  <w:color w:val="0000ff"/>
                </w:rPr>
                <w:t xml:space="preserve">N 81-пп</w:t>
              </w:r>
            </w:hyperlink>
            <w:r>
              <w:rPr>
                <w:sz w:val="20"/>
                <w:color w:val="392c69"/>
              </w:rPr>
              <w:t xml:space="preserve">, от 27.05.2019 </w:t>
            </w:r>
            <w:hyperlink w:history="0" r:id="rId9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      <w:r>
                <w:rPr>
                  <w:sz w:val="20"/>
                  <w:color w:val="0000ff"/>
                </w:rPr>
                <w:t xml:space="preserve">N 234-пп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10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1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12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7 статьи 167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7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использования средств фонда капитального ремонта на цели сноса или реконструкции многоквартирного дома в случаях, предусмотренных Жилищным </w:t>
      </w:r>
      <w:hyperlink w:history="0" r:id="rId13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4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февраля 2014 г. N 59-пп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7" w:name="P37"/>
    <w:bookmarkEnd w:id="37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ВЫПЛАТЫ ВЛАДЕЛЬЦЕМ СПЕЦИАЛЬНОГО СЧЕТА И (ИЛИ) РЕГИОНАЛЬНЫМ</w:t>
      </w:r>
    </w:p>
    <w:p>
      <w:pPr>
        <w:pStyle w:val="2"/>
        <w:jc w:val="center"/>
      </w:pPr>
      <w:r>
        <w:rPr>
          <w:sz w:val="20"/>
        </w:rPr>
        <w:t xml:space="preserve">ОПЕРАТОРОМ СРЕДСТВ ФОНДА КАПИТАЛЬНОГО РЕМОНТА СОБСТВЕННИКАМ</w:t>
      </w:r>
    </w:p>
    <w:p>
      <w:pPr>
        <w:pStyle w:val="2"/>
        <w:jc w:val="center"/>
      </w:pPr>
      <w:r>
        <w:rPr>
          <w:sz w:val="20"/>
        </w:rPr>
        <w:t xml:space="preserve">ПОМЕЩЕНИЙ В МНОГОКВАРТИРНОМ ДОМЕ, А ТАКЖЕ ИСПОЛЬЗОВАНИЯ</w:t>
      </w:r>
    </w:p>
    <w:p>
      <w:pPr>
        <w:pStyle w:val="2"/>
        <w:jc w:val="center"/>
      </w:pPr>
      <w:r>
        <w:rPr>
          <w:sz w:val="20"/>
        </w:rPr>
        <w:t xml:space="preserve">СРЕДСТВ ФОНДА КАПИТАЛЬНОГО РЕМОНТА НА ЦЕЛИ СНОСА ИЛИ</w:t>
      </w:r>
    </w:p>
    <w:p>
      <w:pPr>
        <w:pStyle w:val="2"/>
        <w:jc w:val="center"/>
      </w:pPr>
      <w:r>
        <w:rPr>
          <w:sz w:val="20"/>
        </w:rPr>
        <w:t xml:space="preserve">РЕКОНСТРУКЦИИ МНОГОКВАРТИРНОГО ДОМА В СЛУЧАЯХ,</w:t>
      </w:r>
    </w:p>
    <w:p>
      <w:pPr>
        <w:pStyle w:val="2"/>
        <w:jc w:val="center"/>
      </w:pPr>
      <w:r>
        <w:rPr>
          <w:sz w:val="20"/>
        </w:rPr>
        <w:t xml:space="preserve">ПРЕДУСМОТРЕННЫХ ЖИЛИЩНЫМ КОДЕКСОМ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19.03.2018 </w:t>
            </w:r>
            <w:hyperlink w:history="0" r:id="rId15" w:tooltip="Постановление Правительства Белгородской обл. от 19.03.2018 N 81-пп &quot;О внесении изменений в постановление Правительства Белгородской области от 24 февраля 2014 года N 59-пп&quot; {КонсультантПлюс}">
              <w:r>
                <w:rPr>
                  <w:sz w:val="20"/>
                  <w:color w:val="0000ff"/>
                </w:rPr>
                <w:t xml:space="preserve">N 81-пп</w:t>
              </w:r>
            </w:hyperlink>
            <w:r>
              <w:rPr>
                <w:sz w:val="20"/>
                <w:color w:val="392c69"/>
              </w:rPr>
              <w:t xml:space="preserve">, от 27.05.2019 </w:t>
            </w:r>
            <w:hyperlink w:history="0" r:id="rId16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      <w:r>
                <w:rPr>
                  <w:sz w:val="20"/>
                  <w:color w:val="0000ff"/>
                </w:rPr>
                <w:t xml:space="preserve">N 234-пп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разработан во исполнение </w:t>
      </w:r>
      <w:hyperlink w:history="0" r:id="rId1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7 статьи 167</w:t>
        </w:r>
      </w:hyperlink>
      <w:r>
        <w:rPr>
          <w:sz w:val="20"/>
        </w:rPr>
        <w:t xml:space="preserve"> Жилищного кодекса Российской Федерации и устанавливает порядок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порядок использования средств фонда капитального ремонта на цели сноса или реконструкции многоквартирного дома в случаях, предусмотренных Жилищным </w:t>
      </w:r>
      <w:hyperlink w:history="0" r:id="rId1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Выплата лицом, на имя которого открыт специальный счет (далее - владелец специального счета), и (или) региональным оператором собственникам помещений в многоквартирном доме средств фонда капитального ремонта осуществляется в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остатка средств после использования средств фонда капитального ремонта на цели сноса или реконструкции многоквартирного дома, признанного аварийным и подлежащим сносу или реконструкции;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изъятия для государственных или муниципальных нужд земельного участка, на котором расположен многоквартирный дом,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принятия постановления Правительства Белгородской области, в соответствии с которым из региональной программы капитального ремонта исключаются многоквартирные дома, в которых имеется менее чем пять квартир.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19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27.05.2019 N 234-пп)</w:t>
      </w:r>
    </w:p>
    <w:bookmarkStart w:id="54" w:name="P54"/>
    <w:bookmarkEnd w:id="5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</w:t>
      </w:r>
      <w:hyperlink w:history="0" r:id="rId20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частями 10</w:t>
        </w:r>
      </w:hyperlink>
      <w:r>
        <w:rPr>
          <w:sz w:val="20"/>
        </w:rPr>
        <w:t xml:space="preserve"> и </w:t>
      </w:r>
      <w:hyperlink w:history="0" r:id="rId2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11 статьи 32</w:t>
        </w:r>
      </w:hyperlink>
      <w:r>
        <w:rPr>
          <w:sz w:val="20"/>
        </w:rPr>
        <w:t xml:space="preserve"> Жилищного кодекса Российской Федерации по решению собственников помещений в этом многоквартирном доме на основании следующих документов: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заверенная в установленном порядке копия заключения межведомственной комиссии, созданной в целях признания помещений пригодными (непригодными) для проживания граждан, а также многоквартирного дома аварийным и подлежащим сносу или реконструкции;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протокол общего собрания собственников помещений в многоквартирном доме, содержащий решение такого собрания об использовании денежных средств, находящихся на специальном счете или счете регионального оператора, на цели сноса или реконструкции этого многоквартирного дома;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19.03.2018 N 81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19.03.2018 N 81-пп)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заверенная в установленном порядке копия договора подряда, заключенного с юридическим лицом или индивидуальным предпринимателем на цели сноса или реконструкции многоквартирного дома, и акты выполненных работ, подписанные сторонами.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Средства фонда капитального ремонта на цели сноса или реконструкции многоквартирного дома перечисляются региональным оператором на расчетный счет лица, указанного в протоколе общего собрания собственников помещений в данном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Средства фонда капитального ремонта на цели сноса или реконструкции такого многоквартирного дома перечисляются в течение 3 месяцев с даты получения региональным оператором документов, указанных в </w:t>
      </w:r>
      <w:hyperlink w:history="0" w:anchor="P54" w:tooltip="3.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частями 10 и 11 статьи 32 Жилищного кодекса Российской Федерации по решению собственников помещений в этом многоквартирном доме на основании следующих документов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В случае сноса многоквартирного дома средства фонда капитального ремонта за вычетом израсходованных средств на цели сноса и оказанные услуги и (или)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ремонт, уплаченных предшествующими собственниками соответствующих помещений. В случае принятия постановления Правительства Белгородской области, в соответствии с которым из региональной программы капитального ремонта исключаются многоквартирные дома, в которых имеется менее чем пять квартир, и в случае изъятия для государственных или муниципальных нужд земельного участка, на котором расположен этот многоквартирный дом, и, соответственно,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области,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ремонт, уплаченных предшествующими собственниками соответствующих помещений, за вычетом израсходованных средств на ранее оказанные услуги и (или) выполненные работы по капитальному ремонту общего имущества в этом многоквартирном доме.</w:t>
      </w:r>
    </w:p>
    <w:p>
      <w:pPr>
        <w:pStyle w:val="0"/>
        <w:jc w:val="both"/>
      </w:pPr>
      <w:r>
        <w:rPr>
          <w:sz w:val="20"/>
        </w:rPr>
        <w:t xml:space="preserve">(п. 6 в ред. </w:t>
      </w:r>
      <w:hyperlink w:history="0" r:id="rId23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27.05.2019 N 234-пп)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Исключен. - </w:t>
      </w:r>
      <w:hyperlink w:history="0" r:id="rId24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27.05.2019 N 234-пп.</w:t>
      </w:r>
    </w:p>
    <w:p>
      <w:pPr>
        <w:pStyle w:val="0"/>
        <w:spacing w:before="200" w:line-rule="auto"/>
        <w:ind w:firstLine="540"/>
        <w:jc w:val="both"/>
      </w:pPr>
      <w:hyperlink w:history="0" r:id="rId25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. Орган, принявший решение об изъятии для государственных или муниципальных нужд земельного участка, на котором расположен многоквартирный дом, и соответственно изъятии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области, обязан направить заверенную в установленном порядке копию такого решения не позднее 10 рабочих дней со дня принятия указанного решения в зависимости от выбранного собственниками помещений в многоквартирном доме способа формирования фонда капитального ремонта региональному оператору или владельцу специального счета.</w:t>
      </w:r>
    </w:p>
    <w:bookmarkStart w:id="65" w:name="P65"/>
    <w:bookmarkEnd w:id="65"/>
    <w:p>
      <w:pPr>
        <w:pStyle w:val="0"/>
        <w:spacing w:before="200" w:line-rule="auto"/>
        <w:ind w:firstLine="540"/>
        <w:jc w:val="both"/>
      </w:pPr>
      <w:hyperlink w:history="0" r:id="rId26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. Средства фонда капитального ремонта, подлежащие возврату собственникам помещений в многоквартирном доме, формирующим фонд капитального ремонта на счете (счетах) регионального оператора, в случае изъятия для государственных или муниципальных нужд земельного участка, на котором расположен многоквартирный дом,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области, перечисляются региональным оператором собственнику помещения в этом многоквартирном доме при представлении следующих документов: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письменного заявления собственника помещения о возврате средств фонда капитального ремонта с указанием расчетного счета, на который должны быть перечислены средства фонда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документа, удостоверяющего личность собственника помещения;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копий соглашения об изъятии недвижимости для государственных или муниципальных нужд и акта приема-передачи или иного документа, подтверждающего факт передачи изымаемого помещения в многоквартирном доме органу, принявшему решение об изъятии, либо вступившего в законную силу решения суда о принудительном изъятии такого земельного участка и (или) расположенных на нем объектов недвижимого имущества.</w:t>
      </w:r>
    </w:p>
    <w:p>
      <w:pPr>
        <w:pStyle w:val="0"/>
        <w:jc w:val="both"/>
      </w:pPr>
      <w:r>
        <w:rPr>
          <w:sz w:val="20"/>
        </w:rPr>
        <w:t xml:space="preserve">(пункт в ред. </w:t>
      </w:r>
      <w:hyperlink w:history="0" r:id="rId27" w:tooltip="Постановление Правительства Белгородской обл. от 19.03.2018 N 81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19.03.2018 N 81-пп)</w:t>
      </w:r>
    </w:p>
    <w:p>
      <w:pPr>
        <w:pStyle w:val="0"/>
        <w:spacing w:before="200" w:line-rule="auto"/>
        <w:ind w:firstLine="540"/>
        <w:jc w:val="both"/>
      </w:pPr>
      <w:hyperlink w:history="0" r:id="rId28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. Регистрация заявления о возврате средств фонда капитального ремонта осуществляется региональным оператором в день поступления такого заявления региональному оператору.</w:t>
      </w:r>
    </w:p>
    <w:p>
      <w:pPr>
        <w:pStyle w:val="0"/>
        <w:spacing w:before="200" w:line-rule="auto"/>
        <w:ind w:firstLine="540"/>
        <w:jc w:val="both"/>
      </w:pPr>
      <w:hyperlink w:history="0" r:id="rId29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10</w:t>
        </w:r>
      </w:hyperlink>
      <w:r>
        <w:rPr>
          <w:sz w:val="20"/>
        </w:rPr>
        <w:t xml:space="preserve">. Средства, подлежащие возврату собственнику помещения в многоквартирном доме, перечисляются региональным оператором на указанный в заявлении расчетный счет в течение 3 месяцев с даты регистрации региональным оператором заявления.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hyperlink w:history="0" r:id="rId30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27.05.2019 N 234-пп внесены изменения в данный документ, в соответствии с которыми пункт 9 следует считать пунктом 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hyperlink w:history="0" r:id="rId31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11</w:t>
        </w:r>
      </w:hyperlink>
      <w:r>
        <w:rPr>
          <w:sz w:val="20"/>
        </w:rPr>
        <w:t xml:space="preserve">. Основанием для отказа в возврате средств фонда капитального ремонта собственнику помещения в многоквартирном доме является непредоставление либо предоставление не в полном объеме документов, указанных в </w:t>
      </w:r>
      <w:hyperlink w:history="0" w:anchor="P65" w:tooltip="8. Средства фонда капитального ремонта, подлежащие возврату собственникам помещений в многоквартирном доме, формирующим фонд капитального ремонта на счете (счетах) регионального оператора, в случае изъятия для государственных или муниципальных нужд земельного участка, на котором расположен многоквартирный дом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...">
        <w:r>
          <w:rPr>
            <w:sz w:val="20"/>
            <w:color w:val="0000ff"/>
          </w:rPr>
          <w:t xml:space="preserve">пункте 9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spacing w:before="200" w:line-rule="auto"/>
        <w:ind w:firstLine="540"/>
        <w:jc w:val="both"/>
      </w:pPr>
      <w:hyperlink w:history="0" r:id="rId32" w:tooltip="Постановление Правительства Белгородской обл. от 27.05.2019 N 234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12</w:t>
        </w:r>
      </w:hyperlink>
      <w:r>
        <w:rPr>
          <w:sz w:val="20"/>
        </w:rPr>
        <w:t xml:space="preserve">. Операции по перечислению со специального счета средств фонда капитального ремонта, подлежащих возврату собственникам помещений в многоквартирном доме, формирующим фонд капитального ремонта на специальном счете, осуществляются банком по указанию владельца такого счета при предоставлении документов, указанных в пункте 9 настоящего Порядка.</w:t>
      </w:r>
    </w:p>
    <w:p>
      <w:pPr>
        <w:pStyle w:val="0"/>
        <w:jc w:val="both"/>
      </w:pPr>
      <w:r>
        <w:rPr>
          <w:sz w:val="20"/>
        </w:rPr>
        <w:t xml:space="preserve">(пункт в ред. </w:t>
      </w:r>
      <w:hyperlink w:history="0" r:id="rId33" w:tooltip="Постановление Правительства Белгородской обл. от 19.03.2018 N 81-пп &quot;О внесении изменений в постановление Правительства Белгородской области от 24 февраля 2014 года N 5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19.03.2018 N 81-пп)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24.02.2014 N 59-пп</w:t>
            <w:br/>
            <w:t>(ред. от 11.04.2022)</w:t>
            <w:br/>
            <w:t>"Об утверждении порядка выплаты...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E6308EF5ED5FE2E0552609E40FC3F6DF028B76A730F03BED70491D9FF5B2176911E0A99FF4BBE3C4ACC6AA771A1DF9D39AEFDD6B3082C649218F9CM039I" TargetMode = "External"/>
	<Relationship Id="rId8" Type="http://schemas.openxmlformats.org/officeDocument/2006/relationships/hyperlink" Target="consultantplus://offline/ref=E6308EF5ED5FE2E0552609E40FC3F6DF028B76A732F533E873491D9FF5B2176911E0A99FF4BBE3C4ACC6AE711A1DF9D39AEFDD6B3082C649218F9CM039I" TargetMode = "External"/>
	<Relationship Id="rId9" Type="http://schemas.openxmlformats.org/officeDocument/2006/relationships/hyperlink" Target="consultantplus://offline/ref=E6308EF5ED5FE2E0552609E40FC3F6DF028B76A732FC32ED75491D9FF5B2176911E0A99FF4BBE3C4ACC6AE711A1DF9D39AEFDD6B3082C649218F9CM039I" TargetMode = "External"/>
	<Relationship Id="rId10" Type="http://schemas.openxmlformats.org/officeDocument/2006/relationships/hyperlink" Target="consultantplus://offline/ref=E6308EF5ED5FE2E0552609E40FC3F6DF028B76A73CF531E970491D9FF5B2176911E0A99FF4BBE3C4ACC6AE711A1DF9D39AEFDD6B3082C649218F9CM039I" TargetMode = "External"/>
	<Relationship Id="rId11" Type="http://schemas.openxmlformats.org/officeDocument/2006/relationships/hyperlink" Target="consultantplus://offline/ref=E6308EF5ED5FE2E0552609E40FC3F6DF028B76A73CF13AEE70491D9FF5B2176911E0A99FF4BBE3C4ACC6AC761A1DF9D39AEFDD6B3082C649218F9CM039I" TargetMode = "External"/>
	<Relationship Id="rId12" Type="http://schemas.openxmlformats.org/officeDocument/2006/relationships/hyperlink" Target="consultantplus://offline/ref=E6308EF5ED5FE2E0552617E919AFACD202842EAB3DF739BA2C1646C2A2BB1D3E56AFF0DEB2B3E990FD82FB79134BB697CAFCDD692CM831I" TargetMode = "External"/>
	<Relationship Id="rId13" Type="http://schemas.openxmlformats.org/officeDocument/2006/relationships/hyperlink" Target="consultantplus://offline/ref=E6308EF5ED5FE2E0552617E919AFACD202842EAB3DF739BA2C1646C2A2BB1D3E44AFA8D1B2B4FCC4A9D8AC7413M43AI" TargetMode = "External"/>
	<Relationship Id="rId14" Type="http://schemas.openxmlformats.org/officeDocument/2006/relationships/hyperlink" Target="consultantplus://offline/ref=E6308EF5ED5FE2E0552609E40FC3F6DF028B76A73CF13AEE70491D9FF5B2176911E0A99FF4BBE3C4ACC6AC771A1DF9D39AEFDD6B3082C649218F9CM039I" TargetMode = "External"/>
	<Relationship Id="rId15" Type="http://schemas.openxmlformats.org/officeDocument/2006/relationships/hyperlink" Target="consultantplus://offline/ref=E6308EF5ED5FE2E0552609E40FC3F6DF028B76A732F533E873491D9FF5B2176911E0A99FF4BBE3C4ACC6AE721A1DF9D39AEFDD6B3082C649218F9CM039I" TargetMode = "External"/>
	<Relationship Id="rId16" Type="http://schemas.openxmlformats.org/officeDocument/2006/relationships/hyperlink" Target="consultantplus://offline/ref=E6308EF5ED5FE2E0552609E40FC3F6DF028B76A732FC32ED75491D9FF5B2176911E0A99FF4BBE3C4ACC6AE721A1DF9D39AEFDD6B3082C649218F9CM039I" TargetMode = "External"/>
	<Relationship Id="rId17" Type="http://schemas.openxmlformats.org/officeDocument/2006/relationships/hyperlink" Target="consultantplus://offline/ref=E6308EF5ED5FE2E0552617E919AFACD202842EAB3DF739BA2C1646C2A2BB1D3E56AFF0DEB2B3E990FD82FB79134BB697CAFCDD692CM831I" TargetMode = "External"/>
	<Relationship Id="rId18" Type="http://schemas.openxmlformats.org/officeDocument/2006/relationships/hyperlink" Target="consultantplus://offline/ref=E6308EF5ED5FE2E0552617E919AFACD202842EAB3DF739BA2C1646C2A2BB1D3E44AFA8D1B2B4FCC4A9D8AC7413M43AI" TargetMode = "External"/>
	<Relationship Id="rId19" Type="http://schemas.openxmlformats.org/officeDocument/2006/relationships/hyperlink" Target="consultantplus://offline/ref=E6308EF5ED5FE2E0552609E40FC3F6DF028B76A732FC32ED75491D9FF5B2176911E0A99FF4BBE3C4ACC6AE731A1DF9D39AEFDD6B3082C649218F9CM039I" TargetMode = "External"/>
	<Relationship Id="rId20" Type="http://schemas.openxmlformats.org/officeDocument/2006/relationships/hyperlink" Target="consultantplus://offline/ref=E6308EF5ED5FE2E0552617E919AFACD202842EAB3DF739BA2C1646C2A2BB1D3E56AFF0DDBBE2B380F9CBAC760F49AD89CDE2DDM63AI" TargetMode = "External"/>
	<Relationship Id="rId21" Type="http://schemas.openxmlformats.org/officeDocument/2006/relationships/hyperlink" Target="consultantplus://offline/ref=E6308EF5ED5FE2E0552617E919AFACD202842EAB3DF739BA2C1646C2A2BB1D3E56AFF0DEBBE2B380F9CBAC760F49AD89CDE2DDM63AI" TargetMode = "External"/>
	<Relationship Id="rId22" Type="http://schemas.openxmlformats.org/officeDocument/2006/relationships/hyperlink" Target="consultantplus://offline/ref=E6308EF5ED5FE2E0552609E40FC3F6DF028B76A732F533E873491D9FF5B2176911E0A99FF4BBE3C4ACC6AE731A1DF9D39AEFDD6B3082C649218F9CM039I" TargetMode = "External"/>
	<Relationship Id="rId23" Type="http://schemas.openxmlformats.org/officeDocument/2006/relationships/hyperlink" Target="consultantplus://offline/ref=E6308EF5ED5FE2E0552609E40FC3F6DF028B76A732FC32ED75491D9FF5B2176911E0A99FF4BBE3C4ACC6AE7D1A1DF9D39AEFDD6B3082C649218F9CM039I" TargetMode = "External"/>
	<Relationship Id="rId24" Type="http://schemas.openxmlformats.org/officeDocument/2006/relationships/hyperlink" Target="consultantplus://offline/ref=E6308EF5ED5FE2E0552609E40FC3F6DF028B76A732FC32ED75491D9FF5B2176911E0A99FF4BBE3C4ACC6AF751A1DF9D39AEFDD6B3082C649218F9CM039I" TargetMode = "External"/>
	<Relationship Id="rId25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26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27" Type="http://schemas.openxmlformats.org/officeDocument/2006/relationships/hyperlink" Target="consultantplus://offline/ref=E6308EF5ED5FE2E0552609E40FC3F6DF028B76A732F533E873491D9FF5B2176911E0A99FF4BBE3C4ACC6AE7C1A1DF9D39AEFDD6B3082C649218F9CM039I" TargetMode = "External"/>
	<Relationship Id="rId28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29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30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31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32" Type="http://schemas.openxmlformats.org/officeDocument/2006/relationships/hyperlink" Target="consultantplus://offline/ref=E6308EF5ED5FE2E0552609E40FC3F6DF028B76A732FC32ED75491D9FF5B2176911E0A99FF4BBE3C4ACC6AF761A1DF9D39AEFDD6B3082C649218F9CM039I" TargetMode = "External"/>
	<Relationship Id="rId33" Type="http://schemas.openxmlformats.org/officeDocument/2006/relationships/hyperlink" Target="consultantplus://offline/ref=E6308EF5ED5FE2E0552609E40FC3F6DF028B76A732F533E873491D9FF5B2176911E0A99FF4BBE3C4ACC6AF771A1DF9D39AEFDD6B3082C649218F9CM039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24.02.2014 N 59-пп
(ред. от 11.04.2022)
"Об утверждении порядка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использования средств фонда капитального ремонта на цели сноса или реконструкции многоквартирного дома в случаях, предусмотренных Жилищным кодексом Российской Федерации"</dc:title>
  <dcterms:created xsi:type="dcterms:W3CDTF">2023-05-22T08:55:12Z</dcterms:created>
</cp:coreProperties>
</file>